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6D7325BA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надфункциональные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14A57478" w:rsidR="00E74C1B" w:rsidRDefault="00E74C1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E74C1B">
        <w:rPr>
          <w:rFonts w:asciiTheme="minorHAnsi" w:hAnsiTheme="minorHAnsi" w:cstheme="minorHAnsi"/>
          <w:sz w:val="24"/>
          <w:szCs w:val="24"/>
        </w:rPr>
        <w:t>Сквозные. Применимы для участия субъекта в любой позиции в любом виде деятельности/проекте)</w:t>
      </w:r>
      <w:r>
        <w:rPr>
          <w:rFonts w:asciiTheme="minorHAnsi" w:hAnsiTheme="minorHAnsi" w:cstheme="minorHAnsi"/>
          <w:sz w:val="24"/>
          <w:szCs w:val="24"/>
        </w:rPr>
        <w:t>. Могут применяться выборочно</w:t>
      </w:r>
    </w:p>
    <w:p w14:paraId="3F2B988D" w14:textId="0900F14F" w:rsidR="00B41FB6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7E5F6E" w:rsidRPr="007E5F6E">
        <w:rPr>
          <w:rFonts w:asciiTheme="minorHAnsi" w:hAnsiTheme="minorHAnsi" w:cstheme="minorHAnsi"/>
          <w:b/>
          <w:bCs/>
          <w:color w:val="FF0000"/>
          <w:szCs w:val="28"/>
        </w:rPr>
        <w:t>Адаптивность</w:t>
      </w:r>
      <w:r w:rsidR="007E5F6E">
        <w:rPr>
          <w:rFonts w:asciiTheme="minorHAnsi" w:hAnsiTheme="minorHAnsi" w:cstheme="minorHAnsi"/>
          <w:b/>
          <w:bCs/>
          <w:color w:val="FF0000"/>
          <w:szCs w:val="28"/>
        </w:rPr>
        <w:t xml:space="preserve"> /</w:t>
      </w:r>
      <w:r w:rsidR="007E5F6E" w:rsidRPr="007E5F6E">
        <w:rPr>
          <w:rFonts w:asciiTheme="minorHAnsi" w:hAnsiTheme="minorHAnsi" w:cstheme="minorHAnsi"/>
          <w:b/>
          <w:bCs/>
          <w:color w:val="FF0000"/>
          <w:szCs w:val="28"/>
        </w:rPr>
        <w:t>гибкость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16A0E263" w:rsidR="00EB413B" w:rsidRPr="00C622DD" w:rsidRDefault="007E5F6E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7E5F6E">
              <w:rPr>
                <w:rFonts w:asciiTheme="minorHAnsi" w:hAnsiTheme="minorHAnsi" w:cstheme="minorHAnsi"/>
                <w:sz w:val="24"/>
                <w:szCs w:val="24"/>
              </w:rPr>
              <w:t>абота в условиях неопределенности</w:t>
            </w:r>
          </w:p>
        </w:tc>
        <w:tc>
          <w:tcPr>
            <w:tcW w:w="6379" w:type="dxa"/>
          </w:tcPr>
          <w:p w14:paraId="6E49E453" w14:textId="78B985E8" w:rsidR="00EB413B" w:rsidRPr="00C622DD" w:rsidRDefault="007E5F6E" w:rsidP="007E5F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5F6E">
              <w:rPr>
                <w:rFonts w:asciiTheme="minorHAnsi" w:hAnsiTheme="minorHAnsi" w:cstheme="minorHAnsi"/>
                <w:sz w:val="24"/>
                <w:szCs w:val="24"/>
              </w:rPr>
              <w:t>способ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ен</w:t>
            </w:r>
            <w:r w:rsidRPr="007E5F6E">
              <w:rPr>
                <w:rFonts w:asciiTheme="minorHAnsi" w:hAnsiTheme="minorHAnsi" w:cstheme="minorHAnsi"/>
                <w:sz w:val="24"/>
                <w:szCs w:val="24"/>
              </w:rPr>
              <w:t xml:space="preserve"> к продуктивному действию в условиях неопределенности и дефицита данных</w:t>
            </w:r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10DFC9F2" w:rsidR="00EB413B" w:rsidRPr="00C622DD" w:rsidRDefault="007E5F6E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5F6E">
              <w:rPr>
                <w:rFonts w:asciiTheme="minorHAnsi" w:hAnsiTheme="minorHAnsi" w:cstheme="minorHAnsi"/>
                <w:sz w:val="24"/>
                <w:szCs w:val="24"/>
              </w:rPr>
              <w:t>способен быстро принимать решения</w:t>
            </w:r>
          </w:p>
        </w:tc>
      </w:tr>
      <w:tr w:rsidR="00EB413B" w:rsidRPr="00C622DD" w14:paraId="2C8F8BEC" w14:textId="77777777" w:rsidTr="00EB413B">
        <w:tc>
          <w:tcPr>
            <w:tcW w:w="2972" w:type="dxa"/>
            <w:vMerge/>
          </w:tcPr>
          <w:p w14:paraId="02AC0439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2AAF30" w14:textId="7A184E61" w:rsidR="00EB413B" w:rsidRPr="00C622DD" w:rsidRDefault="007E5F6E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5F6E">
              <w:rPr>
                <w:rFonts w:asciiTheme="minorHAnsi" w:hAnsiTheme="minorHAnsi" w:cstheme="minorHAnsi"/>
                <w:sz w:val="24"/>
                <w:szCs w:val="24"/>
              </w:rPr>
              <w:t>способность выполнять задания без задержки, быстро и четко в соответствии с СОП</w:t>
            </w:r>
          </w:p>
        </w:tc>
      </w:tr>
      <w:tr w:rsidR="00EB413B" w:rsidRPr="00C622DD" w14:paraId="47AB1D62" w14:textId="77777777" w:rsidTr="00EB413B">
        <w:tc>
          <w:tcPr>
            <w:tcW w:w="2972" w:type="dxa"/>
            <w:vMerge w:val="restart"/>
          </w:tcPr>
          <w:p w14:paraId="6D55D202" w14:textId="72238974" w:rsidR="00EB413B" w:rsidRPr="00C622DD" w:rsidRDefault="007E5F6E" w:rsidP="007E5F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7E5F6E">
              <w:rPr>
                <w:rFonts w:asciiTheme="minorHAnsi" w:hAnsiTheme="minorHAnsi" w:cstheme="minorHAnsi"/>
                <w:sz w:val="24"/>
                <w:szCs w:val="24"/>
              </w:rPr>
              <w:t>абота в условиях быстрой смены задач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E5F6E">
              <w:rPr>
                <w:rFonts w:asciiTheme="minorHAnsi" w:hAnsiTheme="minorHAnsi" w:cstheme="minorHAnsi"/>
                <w:sz w:val="24"/>
                <w:szCs w:val="24"/>
              </w:rPr>
              <w:t>управление временем</w:t>
            </w:r>
          </w:p>
        </w:tc>
        <w:tc>
          <w:tcPr>
            <w:tcW w:w="6379" w:type="dxa"/>
          </w:tcPr>
          <w:p w14:paraId="1066828D" w14:textId="45A3491E" w:rsidR="00EB413B" w:rsidRPr="00C622DD" w:rsidRDefault="007E5F6E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7E5F6E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конструктивно реагировать на изменение условий работы</w:t>
            </w:r>
          </w:p>
        </w:tc>
      </w:tr>
      <w:tr w:rsidR="00EB413B" w:rsidRPr="00C622DD" w14:paraId="392F0BCB" w14:textId="77777777" w:rsidTr="00EB413B">
        <w:tc>
          <w:tcPr>
            <w:tcW w:w="2972" w:type="dxa"/>
            <w:vMerge/>
          </w:tcPr>
          <w:p w14:paraId="78500D47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1A6204" w14:textId="35102D01" w:rsidR="00EB413B" w:rsidRPr="00C622DD" w:rsidRDefault="007E5F6E" w:rsidP="007E5F6E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7E5F6E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ен</w:t>
            </w:r>
            <w:r w:rsidRPr="007E5F6E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проявлять незамедлительную реакцию на поставленные задачи</w:t>
            </w:r>
          </w:p>
        </w:tc>
      </w:tr>
      <w:tr w:rsidR="00EB413B" w:rsidRPr="00C622DD" w14:paraId="33CBE1DA" w14:textId="77777777" w:rsidTr="00EB413B">
        <w:tc>
          <w:tcPr>
            <w:tcW w:w="2972" w:type="dxa"/>
            <w:vMerge/>
          </w:tcPr>
          <w:p w14:paraId="08F6AE81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A91508B" w14:textId="25735207" w:rsidR="00EB413B" w:rsidRPr="00C622DD" w:rsidRDefault="007E5F6E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</w:t>
            </w:r>
            <w:r w:rsidRPr="007E5F6E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распределять ресурсы и управлять своим временем</w:t>
            </w:r>
          </w:p>
        </w:tc>
      </w:tr>
      <w:tr w:rsidR="00C622DD" w:rsidRPr="00C622DD" w14:paraId="3F987758" w14:textId="77777777" w:rsidTr="00EB413B">
        <w:tc>
          <w:tcPr>
            <w:tcW w:w="2972" w:type="dxa"/>
            <w:vMerge w:val="restart"/>
          </w:tcPr>
          <w:p w14:paraId="4CFDAB5D" w14:textId="0C269545" w:rsidR="00C622DD" w:rsidRPr="00C622DD" w:rsidRDefault="007E5F6E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7E5F6E">
              <w:rPr>
                <w:rFonts w:asciiTheme="minorHAnsi" w:hAnsiTheme="minorHAnsi" w:cstheme="minorHAnsi"/>
                <w:sz w:val="24"/>
                <w:szCs w:val="24"/>
              </w:rPr>
              <w:t>егуляция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F6E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7E5F6E">
              <w:rPr>
                <w:rFonts w:asciiTheme="minorHAnsi" w:hAnsiTheme="minorHAnsi" w:cstheme="minorHAnsi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6379" w:type="dxa"/>
          </w:tcPr>
          <w:p w14:paraId="3AA3F91C" w14:textId="5BBBAE9F" w:rsidR="00C622DD" w:rsidRPr="00C622DD" w:rsidRDefault="007E5F6E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</w:t>
            </w:r>
            <w:r w:rsidRPr="007E5F6E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пособен к изменению своей точки зрения при наличии убедительных доводов</w:t>
            </w:r>
          </w:p>
        </w:tc>
      </w:tr>
      <w:tr w:rsidR="00C622DD" w:rsidRPr="00C622DD" w14:paraId="628233FA" w14:textId="77777777" w:rsidTr="00EB413B">
        <w:tc>
          <w:tcPr>
            <w:tcW w:w="2972" w:type="dxa"/>
            <w:vMerge/>
          </w:tcPr>
          <w:p w14:paraId="2C350B8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07A644" w14:textId="2B4F0B49" w:rsidR="00C622DD" w:rsidRPr="00C622DD" w:rsidRDefault="007E5F6E" w:rsidP="007E5F6E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7E5F6E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ен</w:t>
            </w:r>
            <w:r w:rsidRPr="007E5F6E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и готов к изменениям</w:t>
            </w:r>
          </w:p>
        </w:tc>
      </w:tr>
      <w:tr w:rsidR="00C622DD" w:rsidRPr="00C622DD" w14:paraId="53B0F803" w14:textId="77777777" w:rsidTr="00EB413B">
        <w:tc>
          <w:tcPr>
            <w:tcW w:w="2972" w:type="dxa"/>
            <w:vMerge w:val="restart"/>
          </w:tcPr>
          <w:p w14:paraId="242ABBCA" w14:textId="4B17AE15" w:rsidR="00C622DD" w:rsidRPr="00C622DD" w:rsidRDefault="007E5F6E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5F6E">
              <w:rPr>
                <w:rFonts w:asciiTheme="minorHAnsi" w:hAnsiTheme="minorHAnsi" w:cstheme="minorHAnsi"/>
                <w:sz w:val="24"/>
                <w:szCs w:val="24"/>
              </w:rPr>
              <w:t>Ориентированность на результат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7E5F6E">
              <w:rPr>
                <w:rFonts w:asciiTheme="minorHAnsi" w:hAnsiTheme="minorHAnsi" w:cstheme="minorHAnsi"/>
                <w:sz w:val="24"/>
                <w:szCs w:val="24"/>
              </w:rPr>
              <w:t>Запросы и потребности общества и аудитории в профессиональной деятельности</w:t>
            </w:r>
          </w:p>
        </w:tc>
        <w:tc>
          <w:tcPr>
            <w:tcW w:w="6379" w:type="dxa"/>
          </w:tcPr>
          <w:p w14:paraId="1672F86C" w14:textId="4676617D" w:rsidR="00C622DD" w:rsidRPr="00C622DD" w:rsidRDefault="007E5F6E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E5F6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к построению долгосрочных и взаимовыгодных отношений с потребителями на основе максимального удовлетворения их потребностей и предугадывания их ожиданий.</w:t>
            </w:r>
          </w:p>
        </w:tc>
      </w:tr>
      <w:tr w:rsidR="00C622DD" w:rsidRPr="00C622DD" w14:paraId="2B852B59" w14:textId="77777777" w:rsidTr="00EB413B">
        <w:tc>
          <w:tcPr>
            <w:tcW w:w="2972" w:type="dxa"/>
            <w:vMerge/>
          </w:tcPr>
          <w:p w14:paraId="23EAE6A1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9E7899" w14:textId="589934FE" w:rsidR="00C622DD" w:rsidRPr="00C622DD" w:rsidRDefault="007E5F6E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E5F6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работать с запросами потребителя</w:t>
            </w:r>
          </w:p>
        </w:tc>
      </w:tr>
      <w:tr w:rsidR="00C622DD" w:rsidRPr="00C622DD" w14:paraId="72F98C36" w14:textId="77777777" w:rsidTr="00EB413B">
        <w:tc>
          <w:tcPr>
            <w:tcW w:w="2972" w:type="dxa"/>
            <w:vMerge/>
          </w:tcPr>
          <w:p w14:paraId="35FD8AB6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BF2BA0" w14:textId="26CB951E" w:rsidR="00C622DD" w:rsidRPr="00C622DD" w:rsidRDefault="007E5F6E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7E5F6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проявлять максимальную ориентацию на потребителя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F"/>
    <w:rsid w:val="00130B2F"/>
    <w:rsid w:val="003D44E5"/>
    <w:rsid w:val="007E5F6E"/>
    <w:rsid w:val="008076B8"/>
    <w:rsid w:val="00932500"/>
    <w:rsid w:val="00B41FB6"/>
    <w:rsid w:val="00C622DD"/>
    <w:rsid w:val="00E74C1B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Русакова Ольга Александровна</cp:lastModifiedBy>
  <cp:revision>8</cp:revision>
  <dcterms:created xsi:type="dcterms:W3CDTF">2023-10-10T16:35:00Z</dcterms:created>
  <dcterms:modified xsi:type="dcterms:W3CDTF">2023-10-11T08:12:00Z</dcterms:modified>
</cp:coreProperties>
</file>